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7EAA" w14:textId="23F1301E" w:rsidR="005639B4" w:rsidRDefault="00685250" w:rsidP="003F4E36">
      <w:pPr>
        <w:suppressAutoHyphens/>
        <w:spacing w:after="0" w:line="24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5639B4">
        <w:rPr>
          <w:rFonts w:ascii="Times New Roman" w:hAnsi="Times New Roman"/>
        </w:rPr>
        <w:t>ОДОБРЕНО</w:t>
      </w:r>
    </w:p>
    <w:p w14:paraId="5A3A426E" w14:textId="77777777" w:rsidR="005639B4" w:rsidRDefault="005639B4" w:rsidP="00685250">
      <w:pPr>
        <w:suppressAutoHyphens/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Совет по ветеринарным препаратам</w:t>
      </w:r>
    </w:p>
    <w:p w14:paraId="08136DC6" w14:textId="316AE345" w:rsidR="005639B4" w:rsidRDefault="005639B4" w:rsidP="00685250">
      <w:pPr>
        <w:suppressAutoHyphens/>
        <w:spacing w:after="0" w:line="240" w:lineRule="auto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от </w:t>
      </w:r>
      <w:proofErr w:type="gramStart"/>
      <w:r w:rsidR="00771ADC">
        <w:rPr>
          <w:rFonts w:ascii="Times New Roman" w:hAnsi="Times New Roman"/>
        </w:rPr>
        <w:t>«</w:t>
      </w:r>
      <w:r w:rsidR="006C4C49" w:rsidRPr="007F4348">
        <w:rPr>
          <w:rFonts w:ascii="Times New Roman" w:hAnsi="Times New Roman"/>
        </w:rPr>
        <w:t xml:space="preserve">  </w:t>
      </w:r>
      <w:proofErr w:type="gramEnd"/>
      <w:r w:rsidR="006C4C49" w:rsidRPr="007F4348">
        <w:rPr>
          <w:rFonts w:ascii="Times New Roman" w:hAnsi="Times New Roman"/>
        </w:rPr>
        <w:t xml:space="preserve"> </w:t>
      </w:r>
      <w:r w:rsidRPr="00936BCB">
        <w:rPr>
          <w:rStyle w:val="BodyTextChar1"/>
        </w:rPr>
        <w:t>»</w:t>
      </w:r>
      <w:r w:rsidR="00771ADC">
        <w:rPr>
          <w:rStyle w:val="BodyTextChar1"/>
        </w:rPr>
        <w:t xml:space="preserve"> </w:t>
      </w:r>
      <w:r w:rsidR="006C4C49" w:rsidRPr="007F4348">
        <w:rPr>
          <w:rStyle w:val="BodyTextChar1"/>
        </w:rPr>
        <w:t xml:space="preserve">             </w:t>
      </w:r>
      <w:r>
        <w:rPr>
          <w:rStyle w:val="BodyTextChar1"/>
        </w:rPr>
        <w:t xml:space="preserve"> 202</w:t>
      </w:r>
      <w:r w:rsidR="006C4C49" w:rsidRPr="007F4348">
        <w:rPr>
          <w:rStyle w:val="BodyTextChar1"/>
        </w:rPr>
        <w:t>2</w:t>
      </w:r>
      <w:r>
        <w:rPr>
          <w:rStyle w:val="BodyTextChar1"/>
        </w:rPr>
        <w:t xml:space="preserve"> г</w:t>
      </w:r>
      <w:r w:rsidR="004567CB">
        <w:rPr>
          <w:rStyle w:val="BodyTextChar1"/>
        </w:rPr>
        <w:t>.</w:t>
      </w:r>
      <w:r>
        <w:rPr>
          <w:rStyle w:val="BodyTextChar1"/>
        </w:rPr>
        <w:t xml:space="preserve"> №</w:t>
      </w:r>
      <w:r w:rsidR="00771ADC">
        <w:rPr>
          <w:rStyle w:val="BodyTextChar1"/>
        </w:rPr>
        <w:t xml:space="preserve"> </w:t>
      </w:r>
      <w:r>
        <w:rPr>
          <w:rStyle w:val="BodyTextChar1"/>
        </w:rPr>
        <w:t xml:space="preserve"> </w:t>
      </w:r>
    </w:p>
    <w:p w14:paraId="6C670969" w14:textId="77777777" w:rsidR="005639B4" w:rsidRPr="00752490" w:rsidRDefault="005639B4" w:rsidP="00685250">
      <w:pPr>
        <w:pStyle w:val="2"/>
        <w:ind w:firstLine="0"/>
        <w:rPr>
          <w:b/>
        </w:rPr>
      </w:pPr>
    </w:p>
    <w:p w14:paraId="47E10219" w14:textId="77777777" w:rsidR="005639B4" w:rsidRPr="00752490" w:rsidRDefault="005639B4" w:rsidP="00685250">
      <w:pPr>
        <w:pStyle w:val="2"/>
        <w:tabs>
          <w:tab w:val="clear" w:pos="0"/>
        </w:tabs>
        <w:ind w:left="-284" w:firstLine="567"/>
        <w:jc w:val="center"/>
        <w:rPr>
          <w:b/>
        </w:rPr>
      </w:pPr>
      <w:r w:rsidRPr="00752490">
        <w:rPr>
          <w:b/>
          <w:caps/>
        </w:rPr>
        <w:t>инструкция</w:t>
      </w:r>
    </w:p>
    <w:p w14:paraId="1E1A43CA" w14:textId="13590EB2" w:rsidR="005639B4" w:rsidRPr="00752490" w:rsidRDefault="005639B4" w:rsidP="00685250">
      <w:pPr>
        <w:spacing w:after="0" w:line="240" w:lineRule="auto"/>
        <w:ind w:left="-284" w:firstLine="567"/>
        <w:jc w:val="center"/>
        <w:rPr>
          <w:rFonts w:ascii="Times New Roman" w:hAnsi="Times New Roman"/>
          <w:sz w:val="24"/>
          <w:szCs w:val="24"/>
        </w:rPr>
      </w:pPr>
      <w:r w:rsidRPr="00752490">
        <w:rPr>
          <w:rFonts w:ascii="Times New Roman" w:hAnsi="Times New Roman"/>
          <w:b/>
          <w:sz w:val="24"/>
          <w:szCs w:val="24"/>
        </w:rPr>
        <w:t>по примене</w:t>
      </w:r>
      <w:r>
        <w:rPr>
          <w:rFonts w:ascii="Times New Roman" w:hAnsi="Times New Roman"/>
          <w:b/>
          <w:sz w:val="24"/>
          <w:szCs w:val="24"/>
        </w:rPr>
        <w:t xml:space="preserve">нию препарата </w:t>
      </w:r>
      <w:r w:rsidRPr="0092425A">
        <w:rPr>
          <w:rFonts w:ascii="Times New Roman" w:hAnsi="Times New Roman"/>
          <w:b/>
          <w:sz w:val="24"/>
          <w:szCs w:val="24"/>
        </w:rPr>
        <w:t xml:space="preserve">ветеринарного </w:t>
      </w:r>
      <w:r w:rsidR="00082A2F">
        <w:rPr>
          <w:rFonts w:ascii="Times New Roman" w:hAnsi="Times New Roman"/>
          <w:b/>
          <w:sz w:val="24"/>
          <w:szCs w:val="24"/>
        </w:rPr>
        <w:t>«</w:t>
      </w:r>
      <w:r w:rsidR="007F4348">
        <w:rPr>
          <w:rFonts w:ascii="Times New Roman" w:hAnsi="Times New Roman"/>
          <w:b/>
          <w:sz w:val="24"/>
          <w:szCs w:val="24"/>
        </w:rPr>
        <w:t>Мика</w:t>
      </w:r>
      <w:r w:rsidR="006C4C49">
        <w:rPr>
          <w:rFonts w:ascii="Times New Roman" w:hAnsi="Times New Roman"/>
          <w:b/>
          <w:sz w:val="24"/>
          <w:szCs w:val="24"/>
        </w:rPr>
        <w:t xml:space="preserve">цеф </w:t>
      </w:r>
      <w:r w:rsidR="007F4348">
        <w:rPr>
          <w:rFonts w:ascii="Times New Roman" w:hAnsi="Times New Roman"/>
          <w:b/>
          <w:sz w:val="24"/>
          <w:szCs w:val="24"/>
          <w:lang w:val="en-US"/>
        </w:rPr>
        <w:t>L</w:t>
      </w:r>
      <w:r w:rsidR="006C4C49">
        <w:rPr>
          <w:rFonts w:ascii="Times New Roman" w:hAnsi="Times New Roman"/>
          <w:b/>
          <w:sz w:val="24"/>
          <w:szCs w:val="24"/>
          <w:lang w:val="en-US"/>
        </w:rPr>
        <w:t>C</w:t>
      </w:r>
      <w:r w:rsidR="00082A2F">
        <w:rPr>
          <w:rFonts w:ascii="Times New Roman" w:hAnsi="Times New Roman"/>
          <w:b/>
          <w:sz w:val="24"/>
          <w:szCs w:val="24"/>
        </w:rPr>
        <w:t>»</w:t>
      </w:r>
    </w:p>
    <w:p w14:paraId="70A75387" w14:textId="77777777" w:rsidR="005639B4" w:rsidRPr="00752490" w:rsidRDefault="005639B4" w:rsidP="00EB07CF">
      <w:pPr>
        <w:spacing w:after="0" w:line="240" w:lineRule="auto"/>
        <w:ind w:left="-284" w:firstLine="567"/>
        <w:jc w:val="center"/>
        <w:rPr>
          <w:rFonts w:ascii="Times New Roman" w:hAnsi="Times New Roman"/>
          <w:sz w:val="24"/>
          <w:szCs w:val="24"/>
        </w:rPr>
      </w:pPr>
    </w:p>
    <w:p w14:paraId="5E3C5641" w14:textId="77777777" w:rsidR="005639B4" w:rsidRPr="00752490" w:rsidRDefault="005639B4" w:rsidP="00EB07CF">
      <w:pPr>
        <w:spacing w:after="0" w:line="240" w:lineRule="auto"/>
        <w:ind w:left="-284"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752490">
        <w:rPr>
          <w:rFonts w:ascii="Times New Roman" w:hAnsi="Times New Roman"/>
          <w:b/>
          <w:sz w:val="24"/>
          <w:szCs w:val="24"/>
        </w:rPr>
        <w:t>ОБЩИЕ С</w:t>
      </w:r>
      <w:r w:rsidRPr="00752490">
        <w:rPr>
          <w:rFonts w:ascii="Times New Roman" w:hAnsi="Times New Roman"/>
          <w:b/>
          <w:color w:val="000000"/>
          <w:sz w:val="24"/>
          <w:szCs w:val="24"/>
        </w:rPr>
        <w:t>ВЕДЕНИЯ</w:t>
      </w:r>
    </w:p>
    <w:p w14:paraId="4BC5F153" w14:textId="30D532CF" w:rsidR="005639B4" w:rsidRPr="00DD25F9" w:rsidRDefault="005639B4" w:rsidP="00EB07CF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2490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DD25F9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2425A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92425A">
        <w:rPr>
          <w:rFonts w:ascii="Times New Roman" w:hAnsi="Times New Roman"/>
          <w:sz w:val="24"/>
          <w:szCs w:val="24"/>
        </w:rPr>
        <w:t xml:space="preserve"> </w:t>
      </w:r>
      <w:r w:rsidR="007F4348">
        <w:rPr>
          <w:rFonts w:ascii="Times New Roman" w:hAnsi="Times New Roman"/>
          <w:sz w:val="24"/>
          <w:szCs w:val="24"/>
        </w:rPr>
        <w:t>Мика</w:t>
      </w:r>
      <w:r w:rsidR="006C4C49">
        <w:rPr>
          <w:rFonts w:ascii="Times New Roman" w:hAnsi="Times New Roman"/>
          <w:sz w:val="24"/>
          <w:szCs w:val="24"/>
        </w:rPr>
        <w:t xml:space="preserve">цеф </w:t>
      </w:r>
      <w:r w:rsidR="007F4348">
        <w:rPr>
          <w:rFonts w:ascii="Times New Roman" w:hAnsi="Times New Roman"/>
          <w:bCs/>
          <w:sz w:val="24"/>
          <w:szCs w:val="24"/>
          <w:lang w:val="en-US"/>
        </w:rPr>
        <w:t>L</w:t>
      </w:r>
      <w:r w:rsidR="006C4C49" w:rsidRPr="006C4C49">
        <w:rPr>
          <w:rFonts w:ascii="Times New Roman" w:hAnsi="Times New Roman"/>
          <w:bCs/>
          <w:sz w:val="24"/>
          <w:szCs w:val="24"/>
          <w:lang w:val="en-US"/>
        </w:rPr>
        <w:t>C</w:t>
      </w:r>
      <w:r w:rsidR="00CA0773">
        <w:rPr>
          <w:rFonts w:ascii="Times New Roman" w:hAnsi="Times New Roman"/>
          <w:sz w:val="24"/>
          <w:szCs w:val="24"/>
        </w:rPr>
        <w:t xml:space="preserve"> </w:t>
      </w:r>
      <w:r w:rsidRPr="0092425A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7F4348">
        <w:rPr>
          <w:rFonts w:ascii="Times New Roman" w:hAnsi="Times New Roman"/>
          <w:bCs/>
          <w:color w:val="000000"/>
          <w:sz w:val="24"/>
          <w:szCs w:val="24"/>
          <w:lang w:val="en-US"/>
        </w:rPr>
        <w:t>Mika</w:t>
      </w:r>
      <w:proofErr w:type="spellStart"/>
      <w:r w:rsidR="006C4C49" w:rsidRPr="006C4C49">
        <w:rPr>
          <w:rFonts w:ascii="Times New Roman" w:hAnsi="Times New Roman"/>
          <w:bCs/>
          <w:color w:val="000000"/>
          <w:sz w:val="24"/>
          <w:szCs w:val="24"/>
        </w:rPr>
        <w:t>cef</w:t>
      </w:r>
      <w:proofErr w:type="spellEnd"/>
      <w:r w:rsidR="00A83D93">
        <w:rPr>
          <w:rFonts w:ascii="Times New Roman" w:hAnsi="Times New Roman"/>
          <w:bCs/>
          <w:color w:val="000000"/>
          <w:sz w:val="24"/>
          <w:szCs w:val="24"/>
          <w:lang w:val="en-US"/>
        </w:rPr>
        <w:t>um</w:t>
      </w:r>
      <w:r w:rsidR="0009169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F4348">
        <w:rPr>
          <w:rFonts w:ascii="Times New Roman" w:hAnsi="Times New Roman"/>
          <w:bCs/>
          <w:sz w:val="24"/>
          <w:szCs w:val="24"/>
          <w:lang w:val="en-US"/>
        </w:rPr>
        <w:t>L</w:t>
      </w:r>
      <w:r w:rsidR="006C4C49" w:rsidRPr="006C4C49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2425A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03C7E4B5" w14:textId="1880FC7D" w:rsidR="005639B4" w:rsidRPr="00DD25F9" w:rsidRDefault="00685250" w:rsidP="00EB07CF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7E41">
        <w:rPr>
          <w:rFonts w:ascii="Times New Roman" w:hAnsi="Times New Roman"/>
          <w:sz w:val="24"/>
          <w:szCs w:val="24"/>
          <w:lang w:eastAsia="ru-RU"/>
        </w:rPr>
        <w:t>Международное непатентованное наименование активной фармацевтической субстанции</w:t>
      </w:r>
      <w:r w:rsidR="005639B4" w:rsidRPr="00DD25F9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6C4C49">
        <w:rPr>
          <w:rFonts w:ascii="Times New Roman" w:hAnsi="Times New Roman"/>
          <w:bCs/>
          <w:color w:val="000000"/>
          <w:sz w:val="24"/>
          <w:szCs w:val="24"/>
        </w:rPr>
        <w:t>цеф</w:t>
      </w:r>
      <w:r w:rsidR="007F4348">
        <w:rPr>
          <w:rFonts w:ascii="Times New Roman" w:hAnsi="Times New Roman"/>
          <w:bCs/>
          <w:color w:val="000000"/>
          <w:sz w:val="24"/>
          <w:szCs w:val="24"/>
        </w:rPr>
        <w:t>кином</w:t>
      </w:r>
      <w:r w:rsidR="00777FD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69DA848" w14:textId="15977821" w:rsidR="005639B4" w:rsidRPr="00DD25F9" w:rsidRDefault="005639B4" w:rsidP="00EB07CF">
      <w:pPr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D25F9">
        <w:rPr>
          <w:rFonts w:ascii="Times New Roman" w:hAnsi="Times New Roman"/>
          <w:bCs/>
          <w:color w:val="000000"/>
          <w:sz w:val="24"/>
          <w:szCs w:val="24"/>
        </w:rPr>
        <w:t xml:space="preserve">Лекарственная форма: </w:t>
      </w:r>
      <w:r w:rsidR="006C4C49">
        <w:rPr>
          <w:rFonts w:ascii="Times New Roman" w:hAnsi="Times New Roman"/>
          <w:bCs/>
          <w:color w:val="000000"/>
          <w:sz w:val="24"/>
          <w:szCs w:val="24"/>
        </w:rPr>
        <w:t>суспензия для интрацистернального</w:t>
      </w:r>
      <w:r w:rsidRPr="00DD25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C4C49">
        <w:rPr>
          <w:rFonts w:ascii="Times New Roman" w:hAnsi="Times New Roman"/>
          <w:bCs/>
          <w:color w:val="000000"/>
          <w:sz w:val="24"/>
          <w:szCs w:val="24"/>
        </w:rPr>
        <w:t>введения</w:t>
      </w:r>
      <w:r w:rsidRPr="00DD25F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FF233AA" w14:textId="6C853CB5" w:rsidR="005639B4" w:rsidRPr="00082A2F" w:rsidRDefault="005639B4" w:rsidP="00750CA8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25F9">
        <w:rPr>
          <w:rFonts w:ascii="Times New Roman" w:hAnsi="Times New Roman"/>
          <w:color w:val="000000"/>
          <w:sz w:val="24"/>
          <w:szCs w:val="24"/>
        </w:rPr>
        <w:t xml:space="preserve">1.2 Ветеринарный </w:t>
      </w:r>
      <w:r w:rsidRPr="0092425A">
        <w:rPr>
          <w:rFonts w:ascii="Times New Roman" w:hAnsi="Times New Roman"/>
          <w:color w:val="000000"/>
          <w:sz w:val="24"/>
          <w:szCs w:val="24"/>
        </w:rPr>
        <w:t>п</w:t>
      </w:r>
      <w:r w:rsidRPr="0092425A">
        <w:rPr>
          <w:rFonts w:ascii="Times New Roman" w:hAnsi="Times New Roman"/>
          <w:bCs/>
          <w:color w:val="000000"/>
          <w:sz w:val="24"/>
          <w:szCs w:val="24"/>
        </w:rPr>
        <w:t xml:space="preserve">репарат </w:t>
      </w:r>
      <w:r w:rsidR="007F4348">
        <w:rPr>
          <w:rFonts w:ascii="Times New Roman" w:hAnsi="Times New Roman"/>
          <w:sz w:val="24"/>
          <w:szCs w:val="24"/>
        </w:rPr>
        <w:t>Мика</w:t>
      </w:r>
      <w:r w:rsidR="004240FC">
        <w:rPr>
          <w:rFonts w:ascii="Times New Roman" w:hAnsi="Times New Roman"/>
          <w:sz w:val="24"/>
          <w:szCs w:val="24"/>
        </w:rPr>
        <w:t xml:space="preserve">цеф </w:t>
      </w:r>
      <w:r w:rsidR="007F4348">
        <w:rPr>
          <w:rFonts w:ascii="Times New Roman" w:hAnsi="Times New Roman"/>
          <w:bCs/>
          <w:sz w:val="24"/>
          <w:szCs w:val="24"/>
          <w:lang w:val="en-US"/>
        </w:rPr>
        <w:t>L</w:t>
      </w:r>
      <w:r w:rsidR="004240FC" w:rsidRPr="006C4C49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92425A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далее по тексту – препарат) </w:t>
      </w:r>
      <w:r w:rsidRPr="00752490">
        <w:rPr>
          <w:rFonts w:ascii="Times New Roman" w:hAnsi="Times New Roman"/>
          <w:bCs/>
          <w:color w:val="000000"/>
          <w:sz w:val="24"/>
          <w:szCs w:val="24"/>
        </w:rPr>
        <w:t xml:space="preserve">представляет собой </w:t>
      </w:r>
      <w:r w:rsidR="00750CA8" w:rsidRPr="00750CA8">
        <w:rPr>
          <w:rFonts w:ascii="Times New Roman" w:hAnsi="Times New Roman"/>
          <w:bCs/>
          <w:color w:val="000000"/>
          <w:sz w:val="24"/>
          <w:szCs w:val="24"/>
        </w:rPr>
        <w:t xml:space="preserve">однородную массу от белого до бледно-желтого цвета. </w:t>
      </w:r>
      <w:r w:rsidR="004240F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685250">
        <w:rPr>
          <w:rFonts w:ascii="Times New Roman" w:hAnsi="Times New Roman"/>
          <w:color w:val="000000"/>
          <w:sz w:val="24"/>
          <w:szCs w:val="24"/>
        </w:rPr>
        <w:t>одном</w:t>
      </w:r>
      <w:r w:rsidR="004240FC">
        <w:rPr>
          <w:rFonts w:ascii="Times New Roman" w:hAnsi="Times New Roman"/>
          <w:color w:val="000000"/>
          <w:sz w:val="24"/>
          <w:szCs w:val="24"/>
        </w:rPr>
        <w:t xml:space="preserve"> шприце-дозаторе (</w:t>
      </w:r>
      <w:r w:rsidR="000E6BDE">
        <w:rPr>
          <w:rFonts w:ascii="Times New Roman" w:hAnsi="Times New Roman"/>
          <w:color w:val="000000"/>
          <w:sz w:val="24"/>
          <w:szCs w:val="24"/>
        </w:rPr>
        <w:t>10</w:t>
      </w:r>
      <w:r w:rsidR="004240FC">
        <w:rPr>
          <w:rFonts w:ascii="Times New Roman" w:hAnsi="Times New Roman"/>
          <w:color w:val="000000"/>
          <w:sz w:val="24"/>
          <w:szCs w:val="24"/>
        </w:rPr>
        <w:t xml:space="preserve"> г) содержится </w:t>
      </w:r>
      <w:r w:rsidR="007F4348">
        <w:rPr>
          <w:rFonts w:ascii="Times New Roman" w:hAnsi="Times New Roman"/>
          <w:color w:val="000000"/>
          <w:sz w:val="24"/>
          <w:szCs w:val="24"/>
        </w:rPr>
        <w:t xml:space="preserve">цефкинома сульфат 89,82 мг (эквивалентно 75 мг цефкинома) и вспомогательные вещества: </w:t>
      </w:r>
      <w:r w:rsidR="00750CA8" w:rsidRPr="00B96BC1">
        <w:rPr>
          <w:rFonts w:ascii="Times New Roman" w:hAnsi="Times New Roman"/>
          <w:color w:val="000000"/>
          <w:sz w:val="24"/>
          <w:szCs w:val="24"/>
        </w:rPr>
        <w:t>цетостеариловый спирт, среднецепочечные триглицериды, аэросил</w:t>
      </w:r>
      <w:r w:rsidR="007F4348">
        <w:rPr>
          <w:rFonts w:ascii="Times New Roman" w:hAnsi="Times New Roman"/>
          <w:color w:val="000000"/>
          <w:sz w:val="24"/>
          <w:szCs w:val="24"/>
        </w:rPr>
        <w:t>.</w:t>
      </w:r>
    </w:p>
    <w:p w14:paraId="48D08F74" w14:textId="08A89B46" w:rsidR="00685250" w:rsidRDefault="005639B4" w:rsidP="00685250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2F3C">
        <w:rPr>
          <w:rFonts w:ascii="Times New Roman" w:hAnsi="Times New Roman"/>
          <w:color w:val="000000"/>
          <w:sz w:val="24"/>
          <w:szCs w:val="24"/>
        </w:rPr>
        <w:t>1.</w:t>
      </w:r>
      <w:r w:rsidR="00082A2F" w:rsidRPr="00762F3C">
        <w:rPr>
          <w:rFonts w:ascii="Times New Roman" w:hAnsi="Times New Roman"/>
          <w:color w:val="000000"/>
          <w:sz w:val="24"/>
          <w:szCs w:val="24"/>
        </w:rPr>
        <w:t>3</w:t>
      </w:r>
      <w:r w:rsidRPr="00762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2F3C">
        <w:rPr>
          <w:rFonts w:ascii="Times New Roman" w:hAnsi="Times New Roman"/>
          <w:bCs/>
          <w:color w:val="000000"/>
          <w:sz w:val="24"/>
          <w:szCs w:val="24"/>
        </w:rPr>
        <w:t xml:space="preserve">Препарат упаковывают в </w:t>
      </w:r>
      <w:r w:rsidR="004240FC" w:rsidRPr="00762F3C">
        <w:rPr>
          <w:rFonts w:ascii="Times New Roman" w:hAnsi="Times New Roman"/>
          <w:bCs/>
          <w:color w:val="000000"/>
          <w:sz w:val="24"/>
          <w:szCs w:val="24"/>
        </w:rPr>
        <w:t xml:space="preserve">шприцы-дозаторы из полимерных материалов </w:t>
      </w:r>
      <w:r w:rsidR="00762F3C" w:rsidRPr="00762F3C">
        <w:rPr>
          <w:rFonts w:ascii="Times New Roman" w:hAnsi="Times New Roman"/>
          <w:bCs/>
          <w:color w:val="000000"/>
          <w:sz w:val="24"/>
          <w:szCs w:val="24"/>
        </w:rPr>
        <w:t>по</w:t>
      </w:r>
      <w:r w:rsidR="004240FC" w:rsidRPr="00762F3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E6BDE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4240FC" w:rsidRPr="00762F3C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14:paraId="14CDB3F8" w14:textId="77777777" w:rsidR="00685250" w:rsidRDefault="005639B4" w:rsidP="00685250">
      <w:pPr>
        <w:spacing w:after="0" w:line="240" w:lineRule="auto"/>
        <w:ind w:left="-284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2D91">
        <w:rPr>
          <w:rFonts w:ascii="Times New Roman" w:hAnsi="Times New Roman"/>
          <w:color w:val="000000"/>
          <w:sz w:val="24"/>
          <w:szCs w:val="24"/>
        </w:rPr>
        <w:t>1.</w:t>
      </w:r>
      <w:r w:rsidR="00082A2F">
        <w:rPr>
          <w:rFonts w:ascii="Times New Roman" w:hAnsi="Times New Roman"/>
          <w:color w:val="000000"/>
          <w:sz w:val="24"/>
          <w:szCs w:val="24"/>
        </w:rPr>
        <w:t>4</w:t>
      </w:r>
      <w:r w:rsidRPr="00C52D91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94524483"/>
      <w:r w:rsidR="00685250" w:rsidRPr="00C87E41">
        <w:rPr>
          <w:rFonts w:ascii="Times New Roman" w:hAnsi="Times New Roman"/>
          <w:bCs/>
          <w:sz w:val="24"/>
          <w:szCs w:val="24"/>
          <w:lang w:eastAsia="ru-RU"/>
        </w:rPr>
        <w:t>Препарат хранят по списку Б</w:t>
      </w:r>
      <w:r w:rsidR="00685250" w:rsidRPr="00C87E41">
        <w:rPr>
          <w:rFonts w:ascii="Times New Roman" w:hAnsi="Times New Roman"/>
          <w:sz w:val="24"/>
          <w:szCs w:val="24"/>
        </w:rPr>
        <w:t xml:space="preserve"> </w:t>
      </w:r>
      <w:r w:rsidR="00685250" w:rsidRPr="00C87E41">
        <w:rPr>
          <w:rFonts w:ascii="Times New Roman" w:hAnsi="Times New Roman"/>
          <w:bCs/>
          <w:sz w:val="24"/>
          <w:szCs w:val="24"/>
          <w:lang w:eastAsia="ru-RU"/>
        </w:rPr>
        <w:t xml:space="preserve">при температуре от плюс 5°С до плюс 25°С, в защищенном от света и влаги месте. </w:t>
      </w:r>
    </w:p>
    <w:p w14:paraId="017C12BC" w14:textId="052DB3E5" w:rsidR="002B245A" w:rsidRDefault="00685250" w:rsidP="00685250">
      <w:pPr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7E41">
        <w:rPr>
          <w:rFonts w:ascii="Times New Roman" w:hAnsi="Times New Roman"/>
          <w:bCs/>
          <w:sz w:val="24"/>
          <w:szCs w:val="24"/>
          <w:lang w:eastAsia="ru-RU"/>
        </w:rPr>
        <w:t>1.5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7E41">
        <w:rPr>
          <w:rFonts w:ascii="Times New Roman" w:hAnsi="Times New Roman"/>
          <w:bCs/>
          <w:sz w:val="24"/>
          <w:szCs w:val="24"/>
          <w:lang w:eastAsia="ru-RU"/>
        </w:rPr>
        <w:t xml:space="preserve">Срок годности </w:t>
      </w:r>
      <w:r w:rsidRPr="00C87E41">
        <w:rPr>
          <w:rFonts w:ascii="Times New Roman" w:hAnsi="Times New Roman"/>
          <w:bCs/>
          <w:sz w:val="24"/>
          <w:szCs w:val="24"/>
          <w:lang w:eastAsia="ru-RU"/>
        </w:rPr>
        <w:sym w:font="Symbol" w:char="F02D"/>
      </w:r>
      <w:r w:rsidRPr="00C87E41">
        <w:rPr>
          <w:rFonts w:ascii="Times New Roman" w:hAnsi="Times New Roman"/>
          <w:bCs/>
          <w:sz w:val="24"/>
          <w:szCs w:val="24"/>
          <w:lang w:eastAsia="ru-RU"/>
        </w:rPr>
        <w:t xml:space="preserve"> 2 (два) года от даты изготовления при соблюдении условий транспортирования и хранения. Не применять по истечению срока годности. Хранить в местах, недоступных для детей.</w:t>
      </w:r>
    </w:p>
    <w:bookmarkEnd w:id="0"/>
    <w:p w14:paraId="5D73EF64" w14:textId="77777777" w:rsidR="005639B4" w:rsidRPr="00752490" w:rsidRDefault="005639B4" w:rsidP="00EB07CF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B3AC17" w14:textId="77777777" w:rsidR="005639B4" w:rsidRPr="00752490" w:rsidRDefault="005639B4" w:rsidP="00EB07CF">
      <w:pPr>
        <w:spacing w:after="0" w:line="240" w:lineRule="auto"/>
        <w:ind w:left="-284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r w:rsidRPr="00752490">
        <w:rPr>
          <w:rFonts w:ascii="Times New Roman" w:hAnsi="Times New Roman"/>
          <w:b/>
          <w:color w:val="000000"/>
          <w:sz w:val="24"/>
          <w:szCs w:val="24"/>
        </w:rPr>
        <w:t>ФАРМАКОЛОГИЧЕСКИЕ СВОЙСТВА</w:t>
      </w:r>
    </w:p>
    <w:p w14:paraId="77680749" w14:textId="3A1112C5" w:rsidR="00B5367C" w:rsidRDefault="005639B4" w:rsidP="002B245A">
      <w:pPr>
        <w:pStyle w:val="a3"/>
        <w:ind w:left="-284" w:firstLine="567"/>
        <w:jc w:val="both"/>
        <w:rPr>
          <w:color w:val="000000"/>
        </w:rPr>
      </w:pPr>
      <w:bookmarkStart w:id="1" w:name="_Hlk89331491"/>
      <w:r>
        <w:rPr>
          <w:color w:val="000000"/>
        </w:rPr>
        <w:t xml:space="preserve">2.1 </w:t>
      </w:r>
      <w:r w:rsidR="002B245A">
        <w:rPr>
          <w:color w:val="000000"/>
        </w:rPr>
        <w:t>Цефкином, входящий в состав лекарственного препарата, является цефалоспорином 4-го поколен</w:t>
      </w:r>
      <w:r w:rsidR="00B5367C">
        <w:rPr>
          <w:color w:val="000000"/>
        </w:rPr>
        <w:t>ия, обладающим широким спектром</w:t>
      </w:r>
      <w:r w:rsidR="00B5367C" w:rsidRPr="00B5367C">
        <w:rPr>
          <w:color w:val="000000"/>
        </w:rPr>
        <w:t xml:space="preserve"> бактерицидного действия в</w:t>
      </w:r>
      <w:r w:rsidR="00B5367C">
        <w:rPr>
          <w:color w:val="000000"/>
        </w:rPr>
        <w:t xml:space="preserve"> отношении большинства грамполо</w:t>
      </w:r>
      <w:r w:rsidR="00B5367C" w:rsidRPr="00B5367C">
        <w:rPr>
          <w:color w:val="000000"/>
        </w:rPr>
        <w:t xml:space="preserve">жительных и грамотрицательных аэробных, факультативно-анаэробных и анаэробных бактерий: </w:t>
      </w:r>
      <w:r w:rsidR="00B5367C" w:rsidRPr="00B5367C">
        <w:rPr>
          <w:i/>
          <w:color w:val="000000"/>
        </w:rPr>
        <w:t xml:space="preserve">Escherichia coli, </w:t>
      </w:r>
      <w:proofErr w:type="spellStart"/>
      <w:r w:rsidR="00B5367C" w:rsidRPr="00B5367C">
        <w:rPr>
          <w:i/>
          <w:color w:val="000000"/>
        </w:rPr>
        <w:t>Pseudomonas</w:t>
      </w:r>
      <w:proofErr w:type="spellEnd"/>
      <w:r w:rsidR="00B5367C" w:rsidRPr="00B5367C">
        <w:rPr>
          <w:i/>
          <w:color w:val="000000"/>
        </w:rPr>
        <w:t xml:space="preserve"> spp., </w:t>
      </w:r>
      <w:proofErr w:type="spellStart"/>
      <w:r w:rsidR="00B5367C" w:rsidRPr="00B5367C">
        <w:rPr>
          <w:i/>
          <w:color w:val="000000"/>
        </w:rPr>
        <w:t>Staphylococcus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aureus</w:t>
      </w:r>
      <w:proofErr w:type="spellEnd"/>
      <w:r w:rsidR="00B5367C" w:rsidRPr="00B5367C">
        <w:rPr>
          <w:i/>
          <w:color w:val="000000"/>
        </w:rPr>
        <w:t xml:space="preserve">, </w:t>
      </w:r>
      <w:proofErr w:type="spellStart"/>
      <w:r w:rsidR="00B5367C" w:rsidRPr="00B5367C">
        <w:rPr>
          <w:i/>
          <w:color w:val="000000"/>
        </w:rPr>
        <w:t>Streptococcus</w:t>
      </w:r>
      <w:proofErr w:type="spellEnd"/>
      <w:r w:rsidR="00B5367C" w:rsidRPr="00B5367C">
        <w:rPr>
          <w:i/>
          <w:color w:val="000000"/>
        </w:rPr>
        <w:t xml:space="preserve"> spp.</w:t>
      </w:r>
      <w:r w:rsidR="00B5367C" w:rsidRPr="00B5367C">
        <w:rPr>
          <w:color w:val="000000"/>
        </w:rPr>
        <w:t xml:space="preserve"> (в том числе </w:t>
      </w:r>
      <w:proofErr w:type="spellStart"/>
      <w:r w:rsidR="00B5367C" w:rsidRPr="00B5367C">
        <w:rPr>
          <w:i/>
          <w:color w:val="000000"/>
        </w:rPr>
        <w:t>Streptococcus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dysagalactiae</w:t>
      </w:r>
      <w:proofErr w:type="spellEnd"/>
      <w:r w:rsidR="00B5367C" w:rsidRPr="00B5367C">
        <w:rPr>
          <w:i/>
          <w:color w:val="000000"/>
        </w:rPr>
        <w:t xml:space="preserve">, </w:t>
      </w:r>
      <w:proofErr w:type="spellStart"/>
      <w:r w:rsidR="00B5367C" w:rsidRPr="00B5367C">
        <w:rPr>
          <w:i/>
          <w:color w:val="000000"/>
        </w:rPr>
        <w:t>Streptococcus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agalactiae</w:t>
      </w:r>
      <w:proofErr w:type="spellEnd"/>
      <w:r w:rsidR="00B5367C" w:rsidRPr="00B5367C">
        <w:rPr>
          <w:i/>
          <w:color w:val="000000"/>
        </w:rPr>
        <w:t xml:space="preserve">, </w:t>
      </w:r>
      <w:proofErr w:type="spellStart"/>
      <w:r w:rsidR="00B5367C" w:rsidRPr="00B5367C">
        <w:rPr>
          <w:i/>
          <w:color w:val="000000"/>
        </w:rPr>
        <w:t>Streptococcus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uberis</w:t>
      </w:r>
      <w:proofErr w:type="spellEnd"/>
      <w:r w:rsidR="00B5367C" w:rsidRPr="00B5367C">
        <w:rPr>
          <w:color w:val="000000"/>
        </w:rPr>
        <w:t xml:space="preserve">), </w:t>
      </w:r>
      <w:proofErr w:type="spellStart"/>
      <w:r w:rsidR="00B5367C" w:rsidRPr="00B5367C">
        <w:rPr>
          <w:i/>
          <w:color w:val="000000"/>
        </w:rPr>
        <w:t>Proteus</w:t>
      </w:r>
      <w:proofErr w:type="spellEnd"/>
      <w:r w:rsidR="00B5367C" w:rsidRPr="00B5367C">
        <w:rPr>
          <w:i/>
          <w:color w:val="000000"/>
        </w:rPr>
        <w:t xml:space="preserve"> spp., </w:t>
      </w:r>
      <w:proofErr w:type="spellStart"/>
      <w:r w:rsidR="00B5367C" w:rsidRPr="00B5367C">
        <w:rPr>
          <w:i/>
          <w:color w:val="000000"/>
        </w:rPr>
        <w:t>Bacteroides</w:t>
      </w:r>
      <w:proofErr w:type="spellEnd"/>
      <w:r w:rsidR="00B5367C" w:rsidRPr="00B5367C">
        <w:rPr>
          <w:i/>
          <w:color w:val="000000"/>
        </w:rPr>
        <w:t xml:space="preserve"> spp</w:t>
      </w:r>
      <w:r w:rsidR="00B5367C" w:rsidRPr="00B5367C">
        <w:rPr>
          <w:color w:val="000000"/>
        </w:rPr>
        <w:t xml:space="preserve">., </w:t>
      </w:r>
      <w:proofErr w:type="spellStart"/>
      <w:r w:rsidR="00B5367C" w:rsidRPr="00B5367C">
        <w:rPr>
          <w:color w:val="000000"/>
        </w:rPr>
        <w:t>коагулазонегативные</w:t>
      </w:r>
      <w:proofErr w:type="spellEnd"/>
      <w:r w:rsidR="00B5367C" w:rsidRPr="00B5367C">
        <w:rPr>
          <w:color w:val="000000"/>
        </w:rPr>
        <w:t xml:space="preserve"> стафилококки (</w:t>
      </w:r>
      <w:proofErr w:type="spellStart"/>
      <w:r w:rsidR="00B5367C" w:rsidRPr="00B5367C">
        <w:rPr>
          <w:i/>
          <w:color w:val="000000"/>
        </w:rPr>
        <w:t>Staphylococcus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xylosis</w:t>
      </w:r>
      <w:proofErr w:type="spellEnd"/>
      <w:r w:rsidR="00B5367C" w:rsidRPr="00B5367C">
        <w:rPr>
          <w:i/>
          <w:color w:val="000000"/>
        </w:rPr>
        <w:t xml:space="preserve">, </w:t>
      </w:r>
      <w:proofErr w:type="spellStart"/>
      <w:r w:rsidR="00B5367C" w:rsidRPr="00B5367C">
        <w:rPr>
          <w:i/>
          <w:color w:val="000000"/>
        </w:rPr>
        <w:t>Staphylococcus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warneri</w:t>
      </w:r>
      <w:proofErr w:type="spellEnd"/>
      <w:r w:rsidR="00B5367C" w:rsidRPr="00B5367C">
        <w:rPr>
          <w:i/>
          <w:color w:val="000000"/>
        </w:rPr>
        <w:t xml:space="preserve">, </w:t>
      </w:r>
      <w:proofErr w:type="spellStart"/>
      <w:r w:rsidR="00B5367C" w:rsidRPr="00B5367C">
        <w:rPr>
          <w:i/>
          <w:color w:val="000000"/>
        </w:rPr>
        <w:t>Staphylococcus</w:t>
      </w:r>
      <w:proofErr w:type="spellEnd"/>
      <w:r w:rsidR="00B5367C" w:rsidRPr="00B5367C">
        <w:rPr>
          <w:i/>
          <w:color w:val="000000"/>
        </w:rPr>
        <w:t xml:space="preserve"> </w:t>
      </w:r>
      <w:proofErr w:type="spellStart"/>
      <w:r w:rsidR="00B5367C" w:rsidRPr="00B5367C">
        <w:rPr>
          <w:i/>
          <w:color w:val="000000"/>
        </w:rPr>
        <w:t>simulans</w:t>
      </w:r>
      <w:proofErr w:type="spellEnd"/>
      <w:r w:rsidR="00B5367C" w:rsidRPr="00B5367C">
        <w:rPr>
          <w:color w:val="000000"/>
        </w:rPr>
        <w:t xml:space="preserve"> и др.) и другие.</w:t>
      </w:r>
    </w:p>
    <w:p w14:paraId="7C98405E" w14:textId="69BF7AC1" w:rsidR="00A92593" w:rsidRPr="002B245A" w:rsidRDefault="00497B3C" w:rsidP="00EB07CF">
      <w:pPr>
        <w:pStyle w:val="a3"/>
        <w:ind w:left="-284" w:firstLine="567"/>
        <w:jc w:val="both"/>
        <w:rPr>
          <w:color w:val="000000"/>
        </w:rPr>
      </w:pPr>
      <w:r w:rsidRPr="00497B3C">
        <w:rPr>
          <w:color w:val="000000"/>
        </w:rPr>
        <w:t>2</w:t>
      </w:r>
      <w:r>
        <w:rPr>
          <w:color w:val="000000"/>
        </w:rPr>
        <w:t xml:space="preserve">.2 Механизм </w:t>
      </w:r>
      <w:r w:rsidR="00B5367C">
        <w:rPr>
          <w:color w:val="000000"/>
        </w:rPr>
        <w:t>бактерицидного</w:t>
      </w:r>
      <w:r>
        <w:rPr>
          <w:color w:val="000000"/>
        </w:rPr>
        <w:t xml:space="preserve"> действия </w:t>
      </w:r>
      <w:r w:rsidR="00EB07CF">
        <w:rPr>
          <w:color w:val="000000"/>
        </w:rPr>
        <w:t>цеф</w:t>
      </w:r>
      <w:r w:rsidR="002B245A">
        <w:rPr>
          <w:color w:val="000000"/>
        </w:rPr>
        <w:t>кинома</w:t>
      </w:r>
      <w:r>
        <w:rPr>
          <w:color w:val="000000"/>
        </w:rPr>
        <w:t xml:space="preserve"> заключается в </w:t>
      </w:r>
      <w:r w:rsidR="002B245A">
        <w:rPr>
          <w:color w:val="000000"/>
        </w:rPr>
        <w:t>нарушении формирования клеточной стенки бактерий, что приводит к их гибели. Цефкином устойчив к действию β-</w:t>
      </w:r>
      <w:proofErr w:type="spellStart"/>
      <w:r w:rsidR="002B245A">
        <w:rPr>
          <w:color w:val="000000"/>
        </w:rPr>
        <w:t>лактамаз</w:t>
      </w:r>
      <w:proofErr w:type="spellEnd"/>
      <w:r w:rsidR="004E12D8">
        <w:rPr>
          <w:color w:val="000000"/>
        </w:rPr>
        <w:t xml:space="preserve"> (</w:t>
      </w:r>
      <w:proofErr w:type="spellStart"/>
      <w:r w:rsidR="004E12D8">
        <w:rPr>
          <w:color w:val="000000"/>
        </w:rPr>
        <w:t>пенициллиназа</w:t>
      </w:r>
      <w:proofErr w:type="spellEnd"/>
      <w:r w:rsidR="004E12D8">
        <w:rPr>
          <w:color w:val="000000"/>
        </w:rPr>
        <w:t>)</w:t>
      </w:r>
      <w:r w:rsidR="002B245A">
        <w:rPr>
          <w:color w:val="000000"/>
        </w:rPr>
        <w:t xml:space="preserve">, не гидролизуется хромосомными </w:t>
      </w:r>
      <w:proofErr w:type="spellStart"/>
      <w:r w:rsidR="002B245A">
        <w:rPr>
          <w:color w:val="000000"/>
        </w:rPr>
        <w:t>цефалоспориназами</w:t>
      </w:r>
      <w:proofErr w:type="spellEnd"/>
      <w:r w:rsidR="002B245A">
        <w:rPr>
          <w:color w:val="000000"/>
        </w:rPr>
        <w:t xml:space="preserve"> типа </w:t>
      </w:r>
      <w:r w:rsidR="002B245A">
        <w:rPr>
          <w:color w:val="000000"/>
          <w:lang w:val="en-US"/>
        </w:rPr>
        <w:t>Amp</w:t>
      </w:r>
      <w:r w:rsidR="002B245A" w:rsidRPr="002B245A">
        <w:rPr>
          <w:color w:val="000000"/>
        </w:rPr>
        <w:t>-</w:t>
      </w:r>
      <w:r w:rsidR="002B245A">
        <w:rPr>
          <w:color w:val="000000"/>
          <w:lang w:val="en-US"/>
        </w:rPr>
        <w:t>C</w:t>
      </w:r>
      <w:r w:rsidR="002B245A">
        <w:rPr>
          <w:color w:val="000000"/>
        </w:rPr>
        <w:t xml:space="preserve"> или </w:t>
      </w:r>
      <w:proofErr w:type="spellStart"/>
      <w:r w:rsidR="002B245A">
        <w:rPr>
          <w:color w:val="000000"/>
        </w:rPr>
        <w:t>плазмидными</w:t>
      </w:r>
      <w:proofErr w:type="spellEnd"/>
      <w:r w:rsidR="002B245A">
        <w:rPr>
          <w:color w:val="000000"/>
        </w:rPr>
        <w:t xml:space="preserve"> </w:t>
      </w:r>
      <w:proofErr w:type="spellStart"/>
      <w:r w:rsidR="002B245A">
        <w:rPr>
          <w:color w:val="000000"/>
        </w:rPr>
        <w:t>цефалоспориназами</w:t>
      </w:r>
      <w:proofErr w:type="spellEnd"/>
      <w:r w:rsidR="002B245A">
        <w:rPr>
          <w:color w:val="000000"/>
        </w:rPr>
        <w:t xml:space="preserve"> некоторых видов </w:t>
      </w:r>
      <w:proofErr w:type="spellStart"/>
      <w:r w:rsidR="002B245A">
        <w:rPr>
          <w:color w:val="000000"/>
        </w:rPr>
        <w:t>энтеробактерий</w:t>
      </w:r>
      <w:proofErr w:type="spellEnd"/>
      <w:r w:rsidR="002B245A">
        <w:rPr>
          <w:color w:val="000000"/>
        </w:rPr>
        <w:t xml:space="preserve">. </w:t>
      </w:r>
    </w:p>
    <w:p w14:paraId="6A996233" w14:textId="44DF796B" w:rsidR="007D7166" w:rsidRDefault="00A92593" w:rsidP="001C6BC2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 xml:space="preserve">2.3 </w:t>
      </w:r>
      <w:r w:rsidR="00D31AAB">
        <w:rPr>
          <w:color w:val="000000"/>
        </w:rPr>
        <w:t xml:space="preserve">Препарат при </w:t>
      </w:r>
      <w:r w:rsidR="00EB07CF">
        <w:rPr>
          <w:color w:val="000000"/>
        </w:rPr>
        <w:t>интрацистернальном</w:t>
      </w:r>
      <w:r w:rsidR="00D31AAB">
        <w:rPr>
          <w:color w:val="000000"/>
        </w:rPr>
        <w:t xml:space="preserve"> введении </w:t>
      </w:r>
      <w:r w:rsidR="00EB07CF">
        <w:rPr>
          <w:color w:val="000000"/>
        </w:rPr>
        <w:t>слабо всасывается</w:t>
      </w:r>
      <w:r w:rsidR="007D7166">
        <w:rPr>
          <w:color w:val="000000"/>
        </w:rPr>
        <w:t xml:space="preserve"> в кровь </w:t>
      </w:r>
      <w:r w:rsidR="00EB07CF">
        <w:rPr>
          <w:color w:val="000000"/>
        </w:rPr>
        <w:t xml:space="preserve">и обеспечивает его высокие антибактериальные концентрации в вымени. </w:t>
      </w:r>
      <w:r w:rsidR="004E12D8">
        <w:rPr>
          <w:color w:val="000000"/>
        </w:rPr>
        <w:t>Выделение препарата происходит преимущественно с секретом вымени</w:t>
      </w:r>
      <w:r w:rsidR="00642B40">
        <w:rPr>
          <w:color w:val="000000"/>
        </w:rPr>
        <w:t>,</w:t>
      </w:r>
      <w:r w:rsidR="003F4E36">
        <w:rPr>
          <w:color w:val="000000"/>
        </w:rPr>
        <w:t xml:space="preserve"> </w:t>
      </w:r>
      <w:r w:rsidR="00642B40">
        <w:rPr>
          <w:color w:val="000000"/>
        </w:rPr>
        <w:t>с мочой.</w:t>
      </w:r>
    </w:p>
    <w:p w14:paraId="20B78EA7" w14:textId="0F6C5B88" w:rsidR="00EB07CF" w:rsidRDefault="00EB07CF" w:rsidP="00EB07CF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>По степени воздействия на организм относится к малоопасным веществам (4 класс опасности по ГОСТ 12.1.007).</w:t>
      </w:r>
    </w:p>
    <w:bookmarkEnd w:id="1"/>
    <w:p w14:paraId="68BC371C" w14:textId="77777777" w:rsidR="005639B4" w:rsidRPr="00497B3C" w:rsidRDefault="005639B4" w:rsidP="00EB07CF">
      <w:pPr>
        <w:pStyle w:val="a3"/>
        <w:jc w:val="both"/>
        <w:rPr>
          <w:b/>
          <w:bCs/>
          <w:color w:val="000000"/>
        </w:rPr>
      </w:pPr>
    </w:p>
    <w:p w14:paraId="179B0D4F" w14:textId="77777777" w:rsidR="005639B4" w:rsidRPr="00752490" w:rsidRDefault="005639B4" w:rsidP="005639B4">
      <w:pPr>
        <w:pStyle w:val="a3"/>
        <w:ind w:firstLine="540"/>
        <w:jc w:val="center"/>
        <w:rPr>
          <w:color w:val="000000"/>
        </w:rPr>
      </w:pPr>
      <w:r w:rsidRPr="00752490">
        <w:rPr>
          <w:b/>
          <w:bCs/>
          <w:color w:val="000000"/>
        </w:rPr>
        <w:t xml:space="preserve">3 </w:t>
      </w:r>
      <w:r w:rsidRPr="00752490">
        <w:rPr>
          <w:b/>
          <w:color w:val="000000"/>
        </w:rPr>
        <w:t xml:space="preserve">ПОРЯДОК ПРИМЕНЕНИЯ </w:t>
      </w:r>
    </w:p>
    <w:p w14:paraId="3F3CCC60" w14:textId="39B2738D" w:rsidR="00353FFC" w:rsidRPr="00685250" w:rsidRDefault="005639B4" w:rsidP="00530FB0">
      <w:pPr>
        <w:pStyle w:val="a3"/>
        <w:ind w:left="-284" w:firstLine="567"/>
        <w:jc w:val="both"/>
      </w:pPr>
      <w:r w:rsidRPr="00353FFC">
        <w:rPr>
          <w:color w:val="000000"/>
        </w:rPr>
        <w:t xml:space="preserve">3.1 </w:t>
      </w:r>
      <w:r w:rsidR="00685250" w:rsidRPr="00685250">
        <w:rPr>
          <w:color w:val="000000"/>
          <w:shd w:val="clear" w:color="auto" w:fill="FFFFFF"/>
        </w:rPr>
        <w:t>Препарат применяют для лечения коров, больных субклиническими и клиническими маститами, вызванных микроорганизмами, чувствительными к цефкиному, в период лактации</w:t>
      </w:r>
      <w:r w:rsidR="00A36DAF" w:rsidRPr="00685250">
        <w:t>.</w:t>
      </w:r>
    </w:p>
    <w:p w14:paraId="2518F055" w14:textId="7E2E9BEA" w:rsidR="00675622" w:rsidRDefault="00675622" w:rsidP="00EC18FD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>Препарат вводят трёхкратно интрацистернально с интервалом 12 часов после доения по 1 шприцу-дозатору в каждую пораженную четверть вымени.</w:t>
      </w:r>
    </w:p>
    <w:p w14:paraId="11F0269D" w14:textId="245579CE" w:rsidR="00675622" w:rsidRDefault="00675622" w:rsidP="00EC18FD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 xml:space="preserve">Перед применением препарата пораженную четверть вымени полностью освобождают от молока, </w:t>
      </w:r>
      <w:r w:rsidR="003F4E36">
        <w:rPr>
          <w:color w:val="000000"/>
        </w:rPr>
        <w:t xml:space="preserve">обрабатывают </w:t>
      </w:r>
      <w:r>
        <w:rPr>
          <w:color w:val="000000"/>
        </w:rPr>
        <w:t>сосок очищающей салфеткой. С наконечника шприца-дозатора снимают колпачок и вводят наконечник в молочный канал вымени. Содержимое шприца-дозатора полностью выдавливают в пораженную четверть, после чего удаляют шприц-дозатор, пережимают верхушку соска и слегка массируют сосок снизу вверх для лучшего распределения лекарственного препарата.</w:t>
      </w:r>
    </w:p>
    <w:p w14:paraId="22996F19" w14:textId="760256A6" w:rsidR="00675622" w:rsidRDefault="00675622" w:rsidP="00EC18FD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>Рекомендуется применять после проведения теста на определение чувствительности к антибиотикам.</w:t>
      </w:r>
    </w:p>
    <w:p w14:paraId="7BD62BF1" w14:textId="42585269" w:rsidR="00642B40" w:rsidRDefault="00675622" w:rsidP="00642B40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="00750CA8">
        <w:rPr>
          <w:color w:val="000000"/>
        </w:rPr>
        <w:t>2</w:t>
      </w:r>
      <w:r>
        <w:rPr>
          <w:color w:val="000000"/>
        </w:rPr>
        <w:t xml:space="preserve"> </w:t>
      </w:r>
      <w:r w:rsidR="00642B40">
        <w:rPr>
          <w:color w:val="000000"/>
        </w:rPr>
        <w:t>Симптомов передозировки при применении препарата в соответствии с настоящей инструкцией не установлено.</w:t>
      </w:r>
    </w:p>
    <w:p w14:paraId="6260C884" w14:textId="77777777" w:rsidR="00642B40" w:rsidRDefault="00642B40" w:rsidP="00642B40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>Данные о взаимодействии и совместности препарата с другими препаратами отсутствуют. Особенности действия препарата при его первом применении и отмене не выявлены. Следует избегать увеличения интервалов между введениями препарата, так как это может привести к снижению эффективности лечения. При пропуске одной или нескольких доз лечения необходимо возобновить как можно скорее в предусмотренных дозировках и схеме применения.</w:t>
      </w:r>
    </w:p>
    <w:p w14:paraId="67958604" w14:textId="2C083E8F" w:rsidR="00530FB0" w:rsidRDefault="00675622" w:rsidP="00642B40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>3.</w:t>
      </w:r>
      <w:r w:rsidR="00750CA8">
        <w:rPr>
          <w:color w:val="000000"/>
        </w:rPr>
        <w:t>3</w:t>
      </w:r>
      <w:r>
        <w:rPr>
          <w:color w:val="000000"/>
        </w:rPr>
        <w:t xml:space="preserve"> </w:t>
      </w:r>
      <w:r w:rsidR="00642B40">
        <w:rPr>
          <w:color w:val="000000"/>
        </w:rPr>
        <w:t>В очень редких случаях возможно проявление анафилактических реакций. В этом случае применение препарата прекращают и животному назначают антигистаминные препараты и средства симптоматической терапии.</w:t>
      </w:r>
    </w:p>
    <w:p w14:paraId="61DEBF08" w14:textId="731AA195" w:rsidR="00530FB0" w:rsidRDefault="00530FB0" w:rsidP="00530FB0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>3.</w:t>
      </w:r>
      <w:r w:rsidR="00750CA8">
        <w:rPr>
          <w:color w:val="000000"/>
        </w:rPr>
        <w:t>4</w:t>
      </w:r>
      <w:r>
        <w:rPr>
          <w:color w:val="000000"/>
        </w:rPr>
        <w:t xml:space="preserve"> Противопоказанием для применения препарата является индивидуальная повышенная чувствительность животного к цефалоспоринам, а также другим β-</w:t>
      </w:r>
      <w:proofErr w:type="spellStart"/>
      <w:r>
        <w:rPr>
          <w:color w:val="000000"/>
        </w:rPr>
        <w:t>лактамным</w:t>
      </w:r>
      <w:proofErr w:type="spellEnd"/>
      <w:r>
        <w:rPr>
          <w:color w:val="000000"/>
        </w:rPr>
        <w:t xml:space="preserve"> антибиотикам.</w:t>
      </w:r>
    </w:p>
    <w:p w14:paraId="2ACB923D" w14:textId="5DED1309" w:rsidR="005639B4" w:rsidRPr="00353FFC" w:rsidRDefault="00D31AAB" w:rsidP="00151500">
      <w:pPr>
        <w:pStyle w:val="a3"/>
        <w:ind w:left="-284" w:firstLine="567"/>
        <w:jc w:val="both"/>
      </w:pPr>
      <w:r w:rsidRPr="00353FFC">
        <w:rPr>
          <w:color w:val="000000"/>
        </w:rPr>
        <w:t>3.</w:t>
      </w:r>
      <w:r w:rsidR="00750CA8">
        <w:rPr>
          <w:color w:val="000000"/>
        </w:rPr>
        <w:t>5</w:t>
      </w:r>
      <w:r w:rsidRPr="00353FFC">
        <w:rPr>
          <w:color w:val="000000"/>
        </w:rPr>
        <w:t xml:space="preserve"> </w:t>
      </w:r>
      <w:r w:rsidR="00151500" w:rsidRPr="00353FFC">
        <w:t xml:space="preserve">Молоко </w:t>
      </w:r>
      <w:r w:rsidR="00530FB0">
        <w:t>от животных в период лечения и последующие 84 часа (7 доек) запрещается использовать для пищевых целей.</w:t>
      </w:r>
    </w:p>
    <w:p w14:paraId="0F475D37" w14:textId="5C77B7C7" w:rsidR="00FF65C9" w:rsidRDefault="00530FB0" w:rsidP="00151500">
      <w:pPr>
        <w:pStyle w:val="a3"/>
        <w:ind w:left="-284" w:firstLine="567"/>
        <w:jc w:val="both"/>
        <w:rPr>
          <w:color w:val="000000"/>
        </w:rPr>
      </w:pPr>
      <w:r>
        <w:rPr>
          <w:color w:val="000000"/>
        </w:rPr>
        <w:t xml:space="preserve">Убой животных на мясо разрешается не ранее, чем через </w:t>
      </w:r>
      <w:r w:rsidR="003F4E36">
        <w:rPr>
          <w:color w:val="000000"/>
        </w:rPr>
        <w:t>4 суток</w:t>
      </w:r>
      <w:r>
        <w:rPr>
          <w:color w:val="000000"/>
        </w:rPr>
        <w:t xml:space="preserve"> после последнего применения препарата.</w:t>
      </w:r>
    </w:p>
    <w:p w14:paraId="5EB6005B" w14:textId="77777777" w:rsidR="00D31AAB" w:rsidRPr="00752490" w:rsidRDefault="00D31AAB" w:rsidP="00EC18FD">
      <w:pPr>
        <w:pStyle w:val="a3"/>
        <w:ind w:left="-284" w:firstLine="567"/>
        <w:jc w:val="both"/>
        <w:rPr>
          <w:b/>
          <w:color w:val="000000"/>
        </w:rPr>
      </w:pPr>
    </w:p>
    <w:p w14:paraId="073886DE" w14:textId="77777777" w:rsidR="005639B4" w:rsidRPr="00752490" w:rsidRDefault="005639B4" w:rsidP="00EC18FD">
      <w:pPr>
        <w:spacing w:after="0" w:line="240" w:lineRule="auto"/>
        <w:ind w:left="-284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color w:val="000000"/>
          <w:sz w:val="24"/>
          <w:szCs w:val="24"/>
        </w:rPr>
        <w:t>4 МЕРЫ ПРОФИЛАКТИКИ</w:t>
      </w:r>
    </w:p>
    <w:p w14:paraId="1E9AA407" w14:textId="77777777" w:rsidR="005639B4" w:rsidRPr="00752490" w:rsidRDefault="005639B4" w:rsidP="00EC18FD">
      <w:pPr>
        <w:spacing w:after="0" w:line="240" w:lineRule="auto"/>
        <w:ind w:left="-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2490">
        <w:rPr>
          <w:rFonts w:ascii="Times New Roman" w:hAnsi="Times New Roman"/>
          <w:color w:val="000000"/>
          <w:sz w:val="24"/>
          <w:szCs w:val="24"/>
        </w:rPr>
        <w:t>4.1 При работе с препаратом необходимо соблюдать технику безопасности и правила                  личной гигиены.</w:t>
      </w:r>
    </w:p>
    <w:p w14:paraId="2D936EEB" w14:textId="77777777" w:rsidR="005639B4" w:rsidRPr="00752490" w:rsidRDefault="005639B4" w:rsidP="00EC18FD">
      <w:pPr>
        <w:shd w:val="clear" w:color="auto" w:fill="FFFFFF"/>
        <w:autoSpaceDE w:val="0"/>
        <w:spacing w:after="0" w:line="240" w:lineRule="auto"/>
        <w:ind w:left="-284"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130710" w14:textId="77777777" w:rsidR="005639B4" w:rsidRPr="00752490" w:rsidRDefault="005639B4" w:rsidP="00EC18FD">
      <w:pPr>
        <w:shd w:val="clear" w:color="auto" w:fill="FFFFFF"/>
        <w:autoSpaceDE w:val="0"/>
        <w:spacing w:after="0" w:line="240" w:lineRule="auto"/>
        <w:ind w:left="-284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color w:val="000000"/>
          <w:sz w:val="24"/>
          <w:szCs w:val="24"/>
        </w:rPr>
        <w:t>5 ПОРЯДОК ПРЕДЪЯВЛЕНИЯ РЕКЛАМАЦИЙ</w:t>
      </w:r>
    </w:p>
    <w:p w14:paraId="5102B48C" w14:textId="538522FB" w:rsidR="005639B4" w:rsidRDefault="005639B4" w:rsidP="00EC18FD">
      <w:pPr>
        <w:shd w:val="clear" w:color="auto" w:fill="FFFFFF"/>
        <w:autoSpaceDE w:val="0"/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1F40">
        <w:rPr>
          <w:rFonts w:ascii="Times New Roman" w:hAnsi="Times New Roman"/>
          <w:color w:val="000000"/>
          <w:sz w:val="24"/>
          <w:szCs w:val="24"/>
        </w:rPr>
        <w:t>5.1 В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 ветеринарными специалистами отбираются пробы в необходимом количестве для проведения лабораторных испытаний, пишется акт отбора проб и направляется в Государственное учреждение «Белорусский государственный ветеринарный центр» (220005, г. Минск, ул. Красная, 19А) для подтверждения на соответствие нормативны</w:t>
      </w:r>
      <w:r w:rsidR="00A10C7A">
        <w:rPr>
          <w:rFonts w:ascii="Times New Roman" w:hAnsi="Times New Roman"/>
          <w:color w:val="000000"/>
          <w:sz w:val="24"/>
          <w:szCs w:val="24"/>
        </w:rPr>
        <w:t>м</w:t>
      </w:r>
      <w:r w:rsidRPr="00C91F40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 w:rsidR="00A10C7A">
        <w:rPr>
          <w:rFonts w:ascii="Times New Roman" w:hAnsi="Times New Roman"/>
          <w:color w:val="000000"/>
          <w:sz w:val="24"/>
          <w:szCs w:val="24"/>
        </w:rPr>
        <w:t>ам</w:t>
      </w:r>
      <w:r w:rsidRPr="00C91F40">
        <w:rPr>
          <w:rFonts w:ascii="Times New Roman" w:hAnsi="Times New Roman"/>
          <w:color w:val="000000"/>
          <w:sz w:val="24"/>
          <w:szCs w:val="24"/>
        </w:rPr>
        <w:t>.</w:t>
      </w:r>
    </w:p>
    <w:p w14:paraId="6FD5407D" w14:textId="77777777" w:rsidR="005639B4" w:rsidRPr="005639B4" w:rsidRDefault="005639B4" w:rsidP="00EC18FD">
      <w:pPr>
        <w:shd w:val="clear" w:color="auto" w:fill="FFFFFF"/>
        <w:autoSpaceDE w:val="0"/>
        <w:spacing w:after="0" w:line="240" w:lineRule="auto"/>
        <w:ind w:left="-284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17EF3F" w14:textId="77777777" w:rsidR="005639B4" w:rsidRPr="00752490" w:rsidRDefault="005639B4" w:rsidP="00EC18FD">
      <w:pPr>
        <w:shd w:val="clear" w:color="auto" w:fill="FFFFFF"/>
        <w:autoSpaceDE w:val="0"/>
        <w:spacing w:after="0" w:line="240" w:lineRule="auto"/>
        <w:ind w:left="-284" w:firstLine="54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2490">
        <w:rPr>
          <w:rFonts w:ascii="Times New Roman" w:hAnsi="Times New Roman"/>
          <w:b/>
          <w:caps/>
          <w:color w:val="000000"/>
          <w:sz w:val="24"/>
          <w:szCs w:val="24"/>
        </w:rPr>
        <w:t>6 ПОЛНОЕ НАИМЕНОВАНИЕ производителя</w:t>
      </w:r>
    </w:p>
    <w:p w14:paraId="228596D0" w14:textId="22EA9A89" w:rsidR="0016020F" w:rsidRDefault="0016020F" w:rsidP="00EC18FD">
      <w:pPr>
        <w:spacing w:after="0" w:line="240" w:lineRule="auto"/>
        <w:ind w:lef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89331539"/>
      <w:r w:rsidRPr="0016020F">
        <w:rPr>
          <w:rFonts w:ascii="Times New Roman" w:hAnsi="Times New Roman"/>
          <w:color w:val="000000"/>
          <w:sz w:val="24"/>
          <w:szCs w:val="24"/>
        </w:rPr>
        <w:t>6.1 Общество с ограниченной ответственностью «Биомика» (210039, Республика Беларусь, г. Витебск, ул. Петруся Бровки, 34/33; адрес производства: г. Витебск, ул. Петруся Бровки, 34/27).</w:t>
      </w:r>
    </w:p>
    <w:p w14:paraId="103283EE" w14:textId="67CB1FD4" w:rsidR="00C57BD9" w:rsidRDefault="005639B4" w:rsidP="00EC18FD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C91F40">
        <w:rPr>
          <w:rFonts w:ascii="Times New Roman" w:hAnsi="Times New Roman"/>
          <w:sz w:val="24"/>
          <w:szCs w:val="24"/>
        </w:rPr>
        <w:t>Инструкция по применению препарата разработана сотрудниками отраслевой лаборатории ветеринарной биотехнологии и заразных болезней животных УО «Витебская ордена «Знак Почета» государственная академия ветеринарной медицины» (Красочко П.П.) и ООО «Биомика» (С</w:t>
      </w:r>
      <w:r w:rsidR="00FF65C9">
        <w:rPr>
          <w:rFonts w:ascii="Times New Roman" w:hAnsi="Times New Roman"/>
          <w:sz w:val="24"/>
          <w:szCs w:val="24"/>
        </w:rPr>
        <w:t>кулович З.Б.</w:t>
      </w:r>
      <w:r w:rsidRPr="00C91F40">
        <w:rPr>
          <w:rFonts w:ascii="Times New Roman" w:hAnsi="Times New Roman"/>
          <w:sz w:val="24"/>
          <w:szCs w:val="24"/>
        </w:rPr>
        <w:t>).</w:t>
      </w:r>
      <w:bookmarkEnd w:id="2"/>
    </w:p>
    <w:p w14:paraId="2ECCF981" w14:textId="77777777" w:rsidR="00A220F1" w:rsidRPr="00B27FD1" w:rsidRDefault="00A220F1" w:rsidP="008B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20F1" w:rsidRPr="00B27FD1" w:rsidSect="00993E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B4"/>
    <w:rsid w:val="0003377F"/>
    <w:rsid w:val="00051502"/>
    <w:rsid w:val="00082A2F"/>
    <w:rsid w:val="00091698"/>
    <w:rsid w:val="000D7FF1"/>
    <w:rsid w:val="000E6BDE"/>
    <w:rsid w:val="001255CB"/>
    <w:rsid w:val="0013410D"/>
    <w:rsid w:val="00136094"/>
    <w:rsid w:val="00151500"/>
    <w:rsid w:val="0016020F"/>
    <w:rsid w:val="00164E93"/>
    <w:rsid w:val="00183E77"/>
    <w:rsid w:val="001C374A"/>
    <w:rsid w:val="001C6BC2"/>
    <w:rsid w:val="00200F06"/>
    <w:rsid w:val="00206DF2"/>
    <w:rsid w:val="0023186E"/>
    <w:rsid w:val="002B245A"/>
    <w:rsid w:val="002D3CB3"/>
    <w:rsid w:val="003476B2"/>
    <w:rsid w:val="00353FFC"/>
    <w:rsid w:val="003D097B"/>
    <w:rsid w:val="003F4E36"/>
    <w:rsid w:val="00415C97"/>
    <w:rsid w:val="004240FC"/>
    <w:rsid w:val="00451640"/>
    <w:rsid w:val="004567CB"/>
    <w:rsid w:val="004902A8"/>
    <w:rsid w:val="00493F3A"/>
    <w:rsid w:val="00497B3C"/>
    <w:rsid w:val="004B1C15"/>
    <w:rsid w:val="004E12D8"/>
    <w:rsid w:val="00530FB0"/>
    <w:rsid w:val="005639B4"/>
    <w:rsid w:val="005B368C"/>
    <w:rsid w:val="005F3419"/>
    <w:rsid w:val="00642B40"/>
    <w:rsid w:val="0065392F"/>
    <w:rsid w:val="00675622"/>
    <w:rsid w:val="00685250"/>
    <w:rsid w:val="006A0203"/>
    <w:rsid w:val="006C4C49"/>
    <w:rsid w:val="00713DDE"/>
    <w:rsid w:val="00750CA8"/>
    <w:rsid w:val="00762803"/>
    <w:rsid w:val="00762F3C"/>
    <w:rsid w:val="00771ADC"/>
    <w:rsid w:val="00777FDA"/>
    <w:rsid w:val="007D7166"/>
    <w:rsid w:val="007E3ED1"/>
    <w:rsid w:val="007F4348"/>
    <w:rsid w:val="00880D5A"/>
    <w:rsid w:val="008B694B"/>
    <w:rsid w:val="0092425A"/>
    <w:rsid w:val="00977147"/>
    <w:rsid w:val="00993EBA"/>
    <w:rsid w:val="00A10C7A"/>
    <w:rsid w:val="00A220F1"/>
    <w:rsid w:val="00A36DAF"/>
    <w:rsid w:val="00A626C3"/>
    <w:rsid w:val="00A83D93"/>
    <w:rsid w:val="00A909AC"/>
    <w:rsid w:val="00A92593"/>
    <w:rsid w:val="00A96B94"/>
    <w:rsid w:val="00B13F37"/>
    <w:rsid w:val="00B27FD1"/>
    <w:rsid w:val="00B5367C"/>
    <w:rsid w:val="00B868FB"/>
    <w:rsid w:val="00BA199C"/>
    <w:rsid w:val="00C57BD9"/>
    <w:rsid w:val="00C66DBF"/>
    <w:rsid w:val="00CA0773"/>
    <w:rsid w:val="00CE5206"/>
    <w:rsid w:val="00D31AAB"/>
    <w:rsid w:val="00D6481F"/>
    <w:rsid w:val="00DF4985"/>
    <w:rsid w:val="00E75E00"/>
    <w:rsid w:val="00EB07CF"/>
    <w:rsid w:val="00EC18FD"/>
    <w:rsid w:val="00FA44D2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B565"/>
  <w15:docId w15:val="{A7D61ECB-2701-429D-A56E-22101B3B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639B4"/>
    <w:pPr>
      <w:keepNext/>
      <w:tabs>
        <w:tab w:val="num" w:pos="0"/>
      </w:tabs>
      <w:spacing w:after="0" w:line="240" w:lineRule="auto"/>
      <w:ind w:firstLine="709"/>
      <w:outlineLvl w:val="1"/>
    </w:pPr>
    <w:rPr>
      <w:rFonts w:ascii="Times New Roman" w:eastAsia="Calibri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9B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5639B4"/>
    <w:pPr>
      <w:spacing w:after="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639B4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locked/>
    <w:rsid w:val="005639B4"/>
    <w:rPr>
      <w:rFonts w:ascii="Times New Roman" w:hAnsi="Times New Roman"/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3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User6</cp:lastModifiedBy>
  <cp:revision>2</cp:revision>
  <cp:lastPrinted>2022-08-19T06:22:00Z</cp:lastPrinted>
  <dcterms:created xsi:type="dcterms:W3CDTF">2022-09-06T11:26:00Z</dcterms:created>
  <dcterms:modified xsi:type="dcterms:W3CDTF">2022-09-06T11:26:00Z</dcterms:modified>
</cp:coreProperties>
</file>